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 xml:space="preserve">COMUNICATO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STAMPA</w:t>
      </w:r>
    </w:p>
    <w:p w14:paraId="7B8754BD" w14:textId="6BD9F132" w:rsidR="00232A2F" w:rsidRPr="005609EB" w:rsidRDefault="00F00629"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rPr>
        <w:t>GIUGNO 2021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77777777" w:rsidR="00CF3BBC" w:rsidRPr="00947ABB" w:rsidRDefault="00CF3BBC" w:rsidP="000C569A">
      <w:pPr>
        <w:spacing w:line="276" w:lineRule="auto"/>
        <w:ind w:left="2438"/>
        <w:rPr>
          <w:rFonts w:ascii="DINCond-Bold" w:hAnsi="DINCond-Bold"/>
          <w:sz w:val="19"/>
          <w:szCs w:val="19"/>
        </w:rPr>
      </w:pPr>
    </w:p>
    <w:p w14:paraId="163E4AB8" w14:textId="77777777" w:rsidR="00BB5646" w:rsidRPr="00947ABB" w:rsidRDefault="00BB5646" w:rsidP="000C569A">
      <w:pPr>
        <w:spacing w:line="276" w:lineRule="auto"/>
        <w:ind w:left="2438"/>
        <w:rPr>
          <w:rFonts w:ascii="DINCond-Bold" w:hAnsi="DINCond-Bold"/>
          <w:sz w:val="19"/>
          <w:szCs w:val="19"/>
        </w:rPr>
      </w:pPr>
    </w:p>
    <w:p w14:paraId="2B767435" w14:textId="77777777" w:rsidR="00672C4E" w:rsidRPr="00672C4E" w:rsidRDefault="00672C4E" w:rsidP="0083237C">
      <w:pPr>
        <w:spacing w:after="240" w:line="276" w:lineRule="auto"/>
        <w:ind w:left="2410"/>
        <w:rPr>
          <w:rFonts w:ascii="Franklin Gothic Medium Cond" w:hAnsi="Franklin Gothic Medium Cond"/>
          <w:b/>
          <w:caps/>
          <w:sz w:val="22"/>
          <w:szCs w:val="8"/>
        </w:rPr>
      </w:pPr>
    </w:p>
    <w:p w14:paraId="3B757EBD" w14:textId="68A8B6B7" w:rsidR="000C569A" w:rsidRPr="00947ABB" w:rsidRDefault="00F00629" w:rsidP="0083237C">
      <w:pPr>
        <w:spacing w:after="240" w:line="276" w:lineRule="auto"/>
        <w:ind w:left="2410"/>
        <w:rPr>
          <w:rFonts w:ascii="Franklin Gothic Medium Cond" w:hAnsi="Franklin Gothic Medium Cond"/>
          <w:b/>
          <w:caps/>
          <w:sz w:val="52"/>
        </w:rPr>
      </w:pPr>
      <w:r>
        <w:rPr>
          <w:rFonts w:ascii="Franklin Gothic Medium Cond" w:hAnsi="Franklin Gothic Medium Cond"/>
          <w:b/>
          <w:caps/>
          <w:sz w:val="52"/>
        </w:rPr>
        <w:t>RENAULT TRUCKS INAUGURA UN CENTRO DI ADATTAMENTO NELLO STABILIMENTO INDUSTRIALE DI BLAINVILLE SUR ORNE</w:t>
      </w:r>
    </w:p>
    <w:p w14:paraId="3307CCEC" w14:textId="18245B8A" w:rsidR="00F00629" w:rsidRDefault="0083237C" w:rsidP="0083237C">
      <w:pPr>
        <w:spacing w:after="240" w:line="276" w:lineRule="auto"/>
        <w:ind w:left="2410"/>
        <w:rPr>
          <w:rFonts w:ascii="Arial" w:hAnsi="Arial"/>
          <w:b/>
        </w:rPr>
      </w:pPr>
      <w:r>
        <w:rPr>
          <w:rFonts w:ascii="Arial" w:hAnsi="Arial"/>
          <w:b/>
        </w:rPr>
        <w:t>Distribuzione urbana, raccolta dei rifiuti ma anche servizi nei cantieri, gli autocarri di medio tonnellaggio D e D Wide di Renault Trucks trovano impiego in una vasta gamma di applicazioni ed utilizzazioni dei clienti. Per soddisfare le specifiche esigenze è spesso necessario un adattamento all'uscita della linea di produzione. Per questo è stato appena aperto un centro dedicato nello stabilimento Renault di Blainville sur Orne in Normandia.</w:t>
      </w:r>
    </w:p>
    <w:p w14:paraId="23578C14" w14:textId="34538EA8" w:rsidR="00672C4E" w:rsidRDefault="000410FB" w:rsidP="000410FB">
      <w:pPr>
        <w:pStyle w:val="TEXTECOURANT"/>
        <w:spacing w:line="276" w:lineRule="auto"/>
        <w:rPr>
          <w:color w:val="auto"/>
          <w:sz w:val="24"/>
          <w:szCs w:val="24"/>
        </w:rPr>
      </w:pPr>
      <w:r>
        <w:rPr>
          <w:color w:val="auto"/>
          <w:sz w:val="24"/>
        </w:rPr>
        <w:t>Per offrire ai clienti una gamma sempre più ampia di soluzioni e ridurre i tempi di consegna, Renault Trucks apre un centro dedicato agli adattamenti cliente nello stabilimento industriale di Blainville sur Orne (Calvados). Tutte le operazioni di adattamento effettuate all’uscita della linea di produzione sugli autocarri di medio tonnellaggio Renault Trucks D e D Wide saranno d'ora in poi realizzate in fabbrica.</w:t>
      </w:r>
    </w:p>
    <w:p w14:paraId="1ECE6DBE" w14:textId="10FFBFD2" w:rsidR="00672C4E" w:rsidRDefault="00672C4E" w:rsidP="000410FB">
      <w:pPr>
        <w:pStyle w:val="TEXTECOURANT"/>
        <w:spacing w:line="276" w:lineRule="auto"/>
        <w:rPr>
          <w:color w:val="auto"/>
          <w:sz w:val="24"/>
          <w:szCs w:val="24"/>
        </w:rPr>
      </w:pPr>
      <w:r>
        <w:rPr>
          <w:color w:val="auto"/>
          <w:sz w:val="24"/>
        </w:rPr>
        <w:t xml:space="preserve">  </w:t>
      </w:r>
    </w:p>
    <w:p w14:paraId="4DBE0F68" w14:textId="1AB1E376" w:rsidR="000410FB" w:rsidRPr="000410FB" w:rsidRDefault="00DE2139" w:rsidP="000410FB">
      <w:pPr>
        <w:pStyle w:val="TEXTECOURANT"/>
        <w:spacing w:line="276" w:lineRule="auto"/>
        <w:rPr>
          <w:color w:val="auto"/>
          <w:sz w:val="24"/>
          <w:szCs w:val="24"/>
        </w:rPr>
      </w:pPr>
      <w:r>
        <w:rPr>
          <w:color w:val="auto"/>
          <w:sz w:val="24"/>
        </w:rPr>
        <w:t>I nuovi impianti coprono un'area di 2.500 mq e consentono a operatori, tecnici e ingegneri di lavorare simultaneamente su nove postazioni di lavoro. Nell’officina, gli esperti delle gamme di medio tonnellaggio di Renault Trucks realizzano autocarri su misura ed eseguono operazioni di montaggio di equipaggiamenti e accessori, installano soluzioni di sicurezza o di comfort per il conducente e apportano eventualmente modifiche importanti alla struttura dei telai.</w:t>
      </w:r>
    </w:p>
    <w:p w14:paraId="0F61DB0E" w14:textId="77777777" w:rsidR="000410FB" w:rsidRPr="000410FB" w:rsidRDefault="000410FB" w:rsidP="000410FB">
      <w:pPr>
        <w:pStyle w:val="TEXTECOURANT"/>
        <w:spacing w:line="276" w:lineRule="auto"/>
        <w:rPr>
          <w:color w:val="auto"/>
          <w:sz w:val="24"/>
          <w:szCs w:val="24"/>
        </w:rPr>
      </w:pPr>
    </w:p>
    <w:p w14:paraId="381D6C7F" w14:textId="77777777" w:rsidR="000410FB" w:rsidRPr="000410FB" w:rsidRDefault="000410FB" w:rsidP="000410FB">
      <w:pPr>
        <w:pStyle w:val="TEXTECOURANT"/>
        <w:spacing w:line="276" w:lineRule="auto"/>
        <w:rPr>
          <w:color w:val="auto"/>
          <w:sz w:val="24"/>
          <w:szCs w:val="24"/>
        </w:rPr>
      </w:pPr>
    </w:p>
    <w:p w14:paraId="0C143C3B" w14:textId="0652C2B4" w:rsidR="000410FB" w:rsidRPr="000410FB" w:rsidRDefault="007D10D8" w:rsidP="003E4A5B">
      <w:pPr>
        <w:pStyle w:val="TEXTECOURANT"/>
        <w:spacing w:line="276" w:lineRule="auto"/>
        <w:ind w:left="0"/>
        <w:rPr>
          <w:color w:val="auto"/>
          <w:sz w:val="24"/>
          <w:szCs w:val="24"/>
        </w:rPr>
      </w:pPr>
      <w:r>
        <w:rPr>
          <w:color w:val="auto"/>
          <w:sz w:val="24"/>
        </w:rPr>
        <w:t>“</w:t>
      </w:r>
      <w:r>
        <w:rPr>
          <w:i/>
          <w:color w:val="auto"/>
          <w:sz w:val="24"/>
        </w:rPr>
        <w:t>Questa officina risponde perfettamente alle richieste dei nostri clienti, che hanno esigenze specifiche come, per esempio, la pesatura imbarcata sugli assi per calcolare il carico del camion in tempo reale, oppure l'installazione di un sistema di climatizzazione autonomo per un maggiore comfort del conducente</w:t>
      </w:r>
      <w:r>
        <w:rPr>
          <w:color w:val="auto"/>
          <w:sz w:val="24"/>
        </w:rPr>
        <w:t xml:space="preserve">”, dice Maxime Vinclet, direttore tecnico commerciale del Centro di Adattamento di Blainville sur Orne. “Il centro ci permette di realizzare tutte queste operazioni all'interno della fabbrica, con costi e tempi di consegna ottimizzati per i nostri clienti.” </w:t>
      </w:r>
    </w:p>
    <w:p w14:paraId="7F57533C" w14:textId="77777777" w:rsidR="000410FB" w:rsidRPr="000410FB" w:rsidRDefault="000410FB" w:rsidP="000410FB">
      <w:pPr>
        <w:pStyle w:val="TEXTECOURANT"/>
        <w:spacing w:line="276" w:lineRule="auto"/>
        <w:rPr>
          <w:color w:val="auto"/>
          <w:sz w:val="24"/>
          <w:szCs w:val="24"/>
        </w:rPr>
      </w:pPr>
    </w:p>
    <w:p w14:paraId="48432FBC" w14:textId="0130EAF1" w:rsidR="001D008B" w:rsidRDefault="007D10D8" w:rsidP="000410FB">
      <w:pPr>
        <w:pStyle w:val="TEXTECOURANT"/>
        <w:spacing w:line="276" w:lineRule="auto"/>
        <w:ind w:left="0"/>
        <w:rPr>
          <w:color w:val="auto"/>
          <w:sz w:val="22"/>
          <w:szCs w:val="22"/>
        </w:rPr>
      </w:pPr>
      <w:r>
        <w:rPr>
          <w:color w:val="auto"/>
          <w:sz w:val="24"/>
        </w:rPr>
        <w:t xml:space="preserve">Il Centro di Adattamento di Blainville sur Orne può ricevere gli autocarri Renault D e D Wide Euro 3, Euro 5 ed Euro 6. </w:t>
      </w:r>
    </w:p>
    <w:p w14:paraId="2EB8BE09" w14:textId="005F2123" w:rsidR="0077637A" w:rsidRDefault="0077637A" w:rsidP="000C569A">
      <w:pPr>
        <w:pStyle w:val="TEXTECOURANT"/>
        <w:spacing w:line="276" w:lineRule="auto"/>
        <w:ind w:left="0"/>
        <w:rPr>
          <w:color w:val="auto"/>
          <w:sz w:val="22"/>
          <w:szCs w:val="22"/>
        </w:rPr>
      </w:pPr>
    </w:p>
    <w:p w14:paraId="1B3C70ED" w14:textId="77777777" w:rsidR="007D10D8" w:rsidRDefault="007D10D8" w:rsidP="000C569A">
      <w:pPr>
        <w:pStyle w:val="TEXTECOURANT"/>
        <w:spacing w:line="276" w:lineRule="auto"/>
        <w:ind w:left="0"/>
        <w:rPr>
          <w:rFonts w:cs="Arial"/>
          <w:b/>
          <w:i/>
          <w:sz w:val="18"/>
          <w:szCs w:val="22"/>
        </w:rPr>
      </w:pPr>
    </w:p>
    <w:p w14:paraId="38E2D6D0" w14:textId="77777777" w:rsidR="007D10D8" w:rsidRDefault="007D10D8" w:rsidP="000C569A">
      <w:pPr>
        <w:pStyle w:val="TEXTECOURANT"/>
        <w:spacing w:line="276" w:lineRule="auto"/>
        <w:ind w:left="0"/>
        <w:rPr>
          <w:rFonts w:cs="Arial"/>
          <w:b/>
          <w:i/>
          <w:sz w:val="18"/>
          <w:szCs w:val="22"/>
        </w:rPr>
      </w:pPr>
    </w:p>
    <w:p w14:paraId="4B6F4070" w14:textId="77777777" w:rsidR="007D10D8" w:rsidRDefault="007D10D8" w:rsidP="000C569A">
      <w:pPr>
        <w:pStyle w:val="TEXTECOURANT"/>
        <w:spacing w:line="276" w:lineRule="auto"/>
        <w:ind w:left="0"/>
        <w:rPr>
          <w:rFonts w:cs="Arial"/>
          <w:b/>
          <w:i/>
          <w:sz w:val="18"/>
          <w:szCs w:val="22"/>
        </w:rPr>
      </w:pPr>
    </w:p>
    <w:p w14:paraId="63FF8B60" w14:textId="7157AC05" w:rsidR="001D008B" w:rsidRPr="000C569A" w:rsidRDefault="001D008B" w:rsidP="000C569A">
      <w:pPr>
        <w:pStyle w:val="TEXTECOURANT"/>
        <w:spacing w:line="276" w:lineRule="auto"/>
        <w:ind w:left="0"/>
        <w:rPr>
          <w:rFonts w:cs="Arial"/>
          <w:b/>
          <w:i/>
          <w:sz w:val="18"/>
          <w:szCs w:val="22"/>
        </w:rPr>
      </w:pPr>
      <w:r>
        <w:rPr>
          <w:b/>
          <w:i/>
          <w:sz w:val="18"/>
        </w:rPr>
        <w:t xml:space="preserve">Informazioni su Renault Trucks </w:t>
      </w:r>
    </w:p>
    <w:p w14:paraId="5D92D2CA" w14:textId="77777777" w:rsidR="001D008B" w:rsidRPr="000C569A" w:rsidRDefault="001D008B" w:rsidP="000C569A">
      <w:pPr>
        <w:pStyle w:val="TEXTECOURANT"/>
        <w:spacing w:line="276" w:lineRule="auto"/>
        <w:ind w:left="0"/>
        <w:rPr>
          <w:rFonts w:cs="Arial"/>
          <w:b/>
          <w:i/>
          <w:sz w:val="18"/>
          <w:szCs w:val="22"/>
        </w:rPr>
      </w:pPr>
    </w:p>
    <w:p w14:paraId="64AD8551" w14:textId="77777777" w:rsidR="001D008B" w:rsidRPr="000C569A" w:rsidRDefault="001D008B" w:rsidP="000C569A">
      <w:pPr>
        <w:pStyle w:val="TEXTECOURANT"/>
        <w:spacing w:line="276" w:lineRule="auto"/>
        <w:ind w:left="0"/>
        <w:rPr>
          <w:rFonts w:cs="Arial"/>
          <w:sz w:val="18"/>
          <w:szCs w:val="22"/>
        </w:rPr>
      </w:pPr>
      <w:r>
        <w:rPr>
          <w:sz w:val="18"/>
        </w:rPr>
        <w:t xml:space="preserve">Erede di più di un secolo di know-how francese in materia di autocarri, Renault Trucks offre ai professionisti del trasporto una gamma di veicoli (da 2,8 a 120 t) e servizi specifici per i settori della distribuzione, della costruzione e delle lunghe distanze. I robusti e affidabili autocarri di Renault Trucks, con un consumo di carburante controllato, offrono maggiore produttività e costi di esercizio ridotti. Renault Trucks distribuisce e mantiene i suoi veicoli attraverso una rete di oltre 1.500 punti di assistenza in tutto il mondo. La progettazione e l'assemblaggio degli autocarri Renault Trucks, così come la produzione della maggior parte dei componenti, sono realizzati in Francia. </w:t>
      </w:r>
    </w:p>
    <w:p w14:paraId="6FE070E1" w14:textId="77777777" w:rsidR="001D008B" w:rsidRPr="000C569A" w:rsidRDefault="001D008B" w:rsidP="000C569A">
      <w:pPr>
        <w:pStyle w:val="TEXTECOURANT"/>
        <w:spacing w:line="276" w:lineRule="auto"/>
        <w:ind w:left="0"/>
        <w:rPr>
          <w:rFonts w:cs="Arial"/>
          <w:sz w:val="18"/>
          <w:szCs w:val="22"/>
        </w:rPr>
      </w:pPr>
    </w:p>
    <w:p w14:paraId="10575CA1" w14:textId="77777777" w:rsidR="001D008B" w:rsidRPr="000C569A" w:rsidRDefault="001D008B" w:rsidP="000C569A">
      <w:pPr>
        <w:pStyle w:val="TEXTECOURANT"/>
        <w:spacing w:line="276" w:lineRule="auto"/>
        <w:ind w:left="0"/>
        <w:rPr>
          <w:rFonts w:cs="Arial"/>
          <w:sz w:val="18"/>
          <w:szCs w:val="22"/>
        </w:rPr>
      </w:pPr>
      <w:r>
        <w:rPr>
          <w:sz w:val="18"/>
        </w:rPr>
        <w:t>Renault Trucks fa parte del Gruppo Volvo, uno dei principali produttori mondiali di autocarri, pullman e autobus, macchine per l'edilizia e motori industriali e marini. Il Gruppo fornisce anche soluzioni complete di finanziamento e di assistenza. Il Gruppo Volvo impiega circa 105.000 persone, ha impianti di produzione in 18 paesi e vende i suoi prodotti in più di 190 mercati. Nel 2020 il giro d’affari del Gruppo Volvo ammontava a 33,4 miliardi di euro (338,4 miliardi di corone svedesi). Il Gruppo Volvo è una società quotata in borsa con sede a Göteborg, in Svezia. Le azioni Volvo sono quotate al listino Nasdaq di Stoccolma.</w:t>
      </w:r>
    </w:p>
    <w:p w14:paraId="3C6ADD1B" w14:textId="77777777" w:rsidR="0077637A" w:rsidRDefault="0077637A" w:rsidP="000C569A">
      <w:pPr>
        <w:pStyle w:val="TEXTECOURANT"/>
        <w:spacing w:line="276" w:lineRule="auto"/>
        <w:ind w:left="0"/>
        <w:rPr>
          <w:b/>
          <w:bCs/>
          <w:color w:val="E32329" w:themeColor="background2"/>
          <w:sz w:val="18"/>
          <w:szCs w:val="18"/>
        </w:rPr>
      </w:pPr>
    </w:p>
    <w:p w14:paraId="28F6B5C7" w14:textId="0607F603" w:rsidR="00276F2E" w:rsidRDefault="00276F2E" w:rsidP="000C569A">
      <w:pPr>
        <w:pStyle w:val="TEXTECOURANT"/>
        <w:spacing w:line="276" w:lineRule="auto"/>
        <w:ind w:left="0"/>
        <w:rPr>
          <w:rFonts w:cs="Arial"/>
          <w:sz w:val="18"/>
          <w:szCs w:val="22"/>
        </w:rPr>
      </w:pPr>
    </w:p>
    <w:p w14:paraId="7A758516" w14:textId="097F9F72" w:rsidR="007D10D8" w:rsidRDefault="007D10D8" w:rsidP="000C569A">
      <w:pPr>
        <w:pStyle w:val="TEXTECOURANT"/>
        <w:spacing w:line="276" w:lineRule="auto"/>
        <w:ind w:left="0"/>
        <w:rPr>
          <w:rFonts w:cs="Arial"/>
          <w:sz w:val="18"/>
          <w:szCs w:val="22"/>
        </w:rPr>
      </w:pPr>
    </w:p>
    <w:p w14:paraId="00149509" w14:textId="30A62BB9" w:rsidR="007D10D8" w:rsidRDefault="007D10D8" w:rsidP="000C569A">
      <w:pPr>
        <w:pStyle w:val="TEXTECOURANT"/>
        <w:spacing w:line="276" w:lineRule="auto"/>
        <w:ind w:left="0"/>
        <w:rPr>
          <w:rFonts w:cs="Arial"/>
          <w:sz w:val="18"/>
          <w:szCs w:val="22"/>
        </w:rPr>
      </w:pPr>
    </w:p>
    <w:p w14:paraId="71E82D8D" w14:textId="77777777" w:rsidR="007D10D8" w:rsidRPr="00FC22B7" w:rsidRDefault="007D10D8" w:rsidP="000C569A">
      <w:pPr>
        <w:pStyle w:val="TEXTECOURANT"/>
        <w:spacing w:line="276" w:lineRule="auto"/>
        <w:ind w:left="0"/>
        <w:rPr>
          <w:rFonts w:cs="Arial"/>
          <w:sz w:val="18"/>
          <w:szCs w:val="22"/>
        </w:rPr>
      </w:pPr>
    </w:p>
    <w:tbl>
      <w:tblPr>
        <w:tblStyle w:val="Grigliatabella"/>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F00629"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Pr>
                <w:b/>
                <w:color w:val="E32329" w:themeColor="background2"/>
                <w:sz w:val="18"/>
              </w:rPr>
              <w:t xml:space="preserve">Maggiori informazioni: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rPr>
            </w:pPr>
            <w:r>
              <w:rPr>
                <w:b/>
                <w:color w:val="4A4644" w:themeColor="text2"/>
                <w:sz w:val="18"/>
              </w:rPr>
              <w:t>Séveryne Molard</w:t>
            </w:r>
            <w:r>
              <w:rPr>
                <w:color w:val="4A4644" w:themeColor="text2"/>
                <w:sz w:val="18"/>
              </w:rPr>
              <w:cr/>
              <w:t>Tel. +33 (0)4 81 93 09 52</w:t>
            </w:r>
          </w:p>
          <w:p w14:paraId="3BE8B049" w14:textId="77777777" w:rsidR="00276F2E" w:rsidRPr="00E775B7" w:rsidRDefault="00276F2E" w:rsidP="000C569A">
            <w:pPr>
              <w:pStyle w:val="TEXTECOURANT"/>
              <w:spacing w:line="276" w:lineRule="auto"/>
              <w:ind w:left="0"/>
              <w:rPr>
                <w:sz w:val="18"/>
                <w:szCs w:val="18"/>
              </w:rPr>
            </w:pPr>
            <w:r>
              <w:rPr>
                <w:color w:val="4A4644" w:themeColor="text2"/>
                <w:sz w:val="18"/>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33092187" w14:textId="77777777" w:rsidR="00D07C60" w:rsidRPr="00293C1B" w:rsidRDefault="00D07C60" w:rsidP="000C569A">
      <w:pPr>
        <w:pStyle w:val="TEXTECOURANT"/>
        <w:spacing w:line="276" w:lineRule="auto"/>
        <w:ind w:left="0"/>
        <w:rPr>
          <w:color w:val="auto"/>
          <w:lang w:val="en-US"/>
        </w:rPr>
      </w:pPr>
    </w:p>
    <w:sectPr w:rsidR="00D07C60"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DEA27" w14:textId="77777777" w:rsidR="002A7B64" w:rsidRDefault="002A7B64" w:rsidP="00BB5646">
      <w:r>
        <w:separator/>
      </w:r>
    </w:p>
  </w:endnote>
  <w:endnote w:type="continuationSeparator" w:id="0">
    <w:p w14:paraId="60EDAAEF" w14:textId="77777777" w:rsidR="002A7B64" w:rsidRDefault="002A7B64"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0000000000000000000"/>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9D3AF" w14:textId="77777777" w:rsidR="00510066" w:rsidRDefault="005100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91DB" w14:textId="7C7A7304" w:rsidR="007422D9" w:rsidRPr="00914F20" w:rsidRDefault="007422D9" w:rsidP="00914F20">
    <w:pPr>
      <w:pStyle w:val="Pidipagina"/>
      <w:tabs>
        <w:tab w:val="left" w:pos="3828"/>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AC37A" w14:textId="47E44DAD" w:rsidR="007422D9" w:rsidRPr="00C51633" w:rsidRDefault="007422D9">
    <w:pPr>
      <w:pStyle w:val="Pidipagina"/>
      <w:rPr>
        <w:rFonts w:ascii="Arial" w:hAnsi="Arial" w:cs="Arial"/>
        <w:b/>
        <w:bCs/>
        <w:color w:val="E32329" w:themeColor="background2"/>
      </w:rPr>
    </w:pPr>
    <w:r>
      <w:rPr>
        <w:rFonts w:ascii="Arial" w:hAnsi="Arial"/>
        <w:b/>
        <w:color w:val="E32329" w:themeColor="background2"/>
        <w:sz w:val="20"/>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1E34E" w14:textId="77777777" w:rsidR="002A7B64" w:rsidRDefault="002A7B64" w:rsidP="00BB5646">
      <w:r>
        <w:separator/>
      </w:r>
    </w:p>
  </w:footnote>
  <w:footnote w:type="continuationSeparator" w:id="0">
    <w:p w14:paraId="61EA35BE" w14:textId="77777777" w:rsidR="002A7B64" w:rsidRDefault="002A7B64"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F1FB" w14:textId="77777777" w:rsidR="00510066" w:rsidRDefault="005100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992C" w14:textId="77777777" w:rsidR="007422D9" w:rsidRDefault="007422D9">
    <w:pPr>
      <w:pStyle w:val="Intestazione"/>
    </w:pPr>
    <w:r>
      <w:rPr>
        <w:noProof/>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1A7F7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E71B" w14:textId="77777777" w:rsidR="007422D9" w:rsidRDefault="007422D9" w:rsidP="00BB5646">
    <w:pPr>
      <w:pStyle w:val="Intestazione"/>
    </w:pPr>
    <w:r>
      <w:rPr>
        <w:noProof/>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78B4"/>
    <w:rsid w:val="00276F2E"/>
    <w:rsid w:val="002777FF"/>
    <w:rsid w:val="002809A3"/>
    <w:rsid w:val="00285828"/>
    <w:rsid w:val="00285BDE"/>
    <w:rsid w:val="00290576"/>
    <w:rsid w:val="00293C1B"/>
    <w:rsid w:val="002951FF"/>
    <w:rsid w:val="00295676"/>
    <w:rsid w:val="00296D95"/>
    <w:rsid w:val="002A638A"/>
    <w:rsid w:val="002A7B64"/>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767A0"/>
    <w:rsid w:val="00382953"/>
    <w:rsid w:val="00387CD3"/>
    <w:rsid w:val="003A3E78"/>
    <w:rsid w:val="003A4996"/>
    <w:rsid w:val="003A77B0"/>
    <w:rsid w:val="003B3FEC"/>
    <w:rsid w:val="003C1AE1"/>
    <w:rsid w:val="003C2768"/>
    <w:rsid w:val="003C3B21"/>
    <w:rsid w:val="003C464C"/>
    <w:rsid w:val="003C74C4"/>
    <w:rsid w:val="003E3A56"/>
    <w:rsid w:val="003E4A5B"/>
    <w:rsid w:val="003F4A5C"/>
    <w:rsid w:val="0040165C"/>
    <w:rsid w:val="0040257A"/>
    <w:rsid w:val="00405B8F"/>
    <w:rsid w:val="00407E9B"/>
    <w:rsid w:val="004135C7"/>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60495"/>
    <w:rsid w:val="00761387"/>
    <w:rsid w:val="00761CB1"/>
    <w:rsid w:val="00766401"/>
    <w:rsid w:val="0077079A"/>
    <w:rsid w:val="00771015"/>
    <w:rsid w:val="00773FEB"/>
    <w:rsid w:val="0077637A"/>
    <w:rsid w:val="0078724E"/>
    <w:rsid w:val="00794807"/>
    <w:rsid w:val="00795623"/>
    <w:rsid w:val="007A5F95"/>
    <w:rsid w:val="007A64E1"/>
    <w:rsid w:val="007A6F3C"/>
    <w:rsid w:val="007A7A53"/>
    <w:rsid w:val="007B058F"/>
    <w:rsid w:val="007C710A"/>
    <w:rsid w:val="007D10D8"/>
    <w:rsid w:val="007D146D"/>
    <w:rsid w:val="007D4010"/>
    <w:rsid w:val="007E33C6"/>
    <w:rsid w:val="007E4AF7"/>
    <w:rsid w:val="00800FF9"/>
    <w:rsid w:val="008012AB"/>
    <w:rsid w:val="00804782"/>
    <w:rsid w:val="00822D55"/>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2FF0"/>
    <w:rsid w:val="00966795"/>
    <w:rsid w:val="00970EDA"/>
    <w:rsid w:val="00975A91"/>
    <w:rsid w:val="0097626F"/>
    <w:rsid w:val="00981F70"/>
    <w:rsid w:val="00982B13"/>
    <w:rsid w:val="009839B2"/>
    <w:rsid w:val="00991573"/>
    <w:rsid w:val="00991723"/>
    <w:rsid w:val="00996C92"/>
    <w:rsid w:val="009A3DB3"/>
    <w:rsid w:val="009A5741"/>
    <w:rsid w:val="009A682C"/>
    <w:rsid w:val="009B24E8"/>
    <w:rsid w:val="009B455F"/>
    <w:rsid w:val="009B72B8"/>
    <w:rsid w:val="009C2407"/>
    <w:rsid w:val="009C25FE"/>
    <w:rsid w:val="009D0879"/>
    <w:rsid w:val="009D3A3D"/>
    <w:rsid w:val="009D41E3"/>
    <w:rsid w:val="009D60DC"/>
    <w:rsid w:val="009E6668"/>
    <w:rsid w:val="009F4B92"/>
    <w:rsid w:val="00A00863"/>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3E66"/>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07C60"/>
    <w:rsid w:val="00D10C55"/>
    <w:rsid w:val="00D17667"/>
    <w:rsid w:val="00D20B22"/>
    <w:rsid w:val="00D20B7C"/>
    <w:rsid w:val="00D22950"/>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BB5646"/>
    <w:rPr>
      <w:rFonts w:eastAsiaTheme="minorEastAsia"/>
      <w:sz w:val="22"/>
      <w:szCs w:val="22"/>
      <w:lang w:eastAsia="zh-CN"/>
    </w:rPr>
  </w:style>
  <w:style w:type="character" w:customStyle="1" w:styleId="NessunaspaziaturaCarattere">
    <w:name w:val="Nessuna spaziatura Carattere"/>
    <w:basedOn w:val="Carpredefinitoparagrafo"/>
    <w:link w:val="Nessunaspaziatura"/>
    <w:uiPriority w:val="1"/>
    <w:rsid w:val="00BB5646"/>
    <w:rPr>
      <w:rFonts w:eastAsiaTheme="minorEastAsia"/>
      <w:sz w:val="22"/>
      <w:szCs w:val="22"/>
      <w:lang w:val="it-IT" w:eastAsia="zh-CN"/>
    </w:rPr>
  </w:style>
  <w:style w:type="paragraph" w:styleId="Intestazione">
    <w:name w:val="header"/>
    <w:basedOn w:val="Normale"/>
    <w:link w:val="IntestazioneCarattere"/>
    <w:uiPriority w:val="99"/>
    <w:unhideWhenUsed/>
    <w:rsid w:val="00BB5646"/>
    <w:pPr>
      <w:tabs>
        <w:tab w:val="center" w:pos="4536"/>
        <w:tab w:val="right" w:pos="9072"/>
      </w:tabs>
    </w:pPr>
  </w:style>
  <w:style w:type="character" w:customStyle="1" w:styleId="IntestazioneCarattere">
    <w:name w:val="Intestazione Carattere"/>
    <w:basedOn w:val="Carpredefinitoparagrafo"/>
    <w:link w:val="Intestazione"/>
    <w:uiPriority w:val="99"/>
    <w:rsid w:val="00BB5646"/>
  </w:style>
  <w:style w:type="paragraph" w:styleId="Pidipagina">
    <w:name w:val="footer"/>
    <w:basedOn w:val="Normale"/>
    <w:link w:val="PidipaginaCarattere"/>
    <w:uiPriority w:val="99"/>
    <w:unhideWhenUsed/>
    <w:rsid w:val="00BB5646"/>
    <w:pPr>
      <w:tabs>
        <w:tab w:val="center" w:pos="4536"/>
        <w:tab w:val="right" w:pos="9072"/>
      </w:tabs>
    </w:pPr>
  </w:style>
  <w:style w:type="character" w:customStyle="1" w:styleId="PidipaginaCarattere">
    <w:name w:val="Piè di pagina Carattere"/>
    <w:basedOn w:val="Carpredefinitoparagrafo"/>
    <w:link w:val="Pidipagina"/>
    <w:uiPriority w:val="99"/>
    <w:rsid w:val="00BB5646"/>
  </w:style>
  <w:style w:type="character" w:styleId="Numeropagina">
    <w:name w:val="page number"/>
    <w:basedOn w:val="Carpredefinitoparagrafo"/>
    <w:uiPriority w:val="99"/>
    <w:semiHidden/>
    <w:unhideWhenUsed/>
    <w:rsid w:val="00914F20"/>
  </w:style>
  <w:style w:type="paragraph" w:customStyle="1" w:styleId="TITRE">
    <w:name w:val="TITRE"/>
    <w:basedOn w:val="Normale"/>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e"/>
    <w:qFormat/>
    <w:rsid w:val="00614C3A"/>
    <w:pPr>
      <w:ind w:left="2438"/>
    </w:pPr>
    <w:rPr>
      <w:rFonts w:ascii="Arial" w:hAnsi="Arial"/>
      <w:b/>
      <w:bCs/>
      <w:color w:val="100E10" w:themeColor="background1"/>
      <w:sz w:val="19"/>
      <w:szCs w:val="19"/>
    </w:rPr>
  </w:style>
  <w:style w:type="paragraph" w:customStyle="1" w:styleId="NIVEAU1">
    <w:name w:val="NIVEAU_1"/>
    <w:basedOn w:val="Normale"/>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e"/>
    <w:qFormat/>
    <w:rsid w:val="00614C3A"/>
    <w:pPr>
      <w:ind w:left="2438"/>
    </w:pPr>
    <w:rPr>
      <w:rFonts w:ascii="Arial" w:hAnsi="Arial"/>
      <w:color w:val="100E10" w:themeColor="background1"/>
      <w:sz w:val="19"/>
      <w:szCs w:val="19"/>
    </w:rPr>
  </w:style>
  <w:style w:type="paragraph" w:customStyle="1" w:styleId="NIVEAU2">
    <w:name w:val="NIVEAU_2"/>
    <w:basedOn w:val="Normale"/>
    <w:qFormat/>
    <w:rsid w:val="00614C3A"/>
    <w:pPr>
      <w:ind w:left="2438"/>
    </w:pPr>
    <w:rPr>
      <w:rFonts w:ascii="Arial" w:hAnsi="Arial"/>
      <w:b/>
      <w:bCs/>
      <w:color w:val="100E10" w:themeColor="background1"/>
      <w:sz w:val="19"/>
      <w:szCs w:val="19"/>
    </w:rPr>
  </w:style>
  <w:style w:type="table" w:styleId="Grigliatabella">
    <w:name w:val="Table Grid"/>
    <w:basedOn w:val="Tabellanormale"/>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stofumetto">
    <w:name w:val="Balloon Text"/>
    <w:basedOn w:val="Normale"/>
    <w:link w:val="TestofumettoCarattere"/>
    <w:uiPriority w:val="99"/>
    <w:semiHidden/>
    <w:unhideWhenUsed/>
    <w:rsid w:val="00C15F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5F2D"/>
    <w:rPr>
      <w:rFonts w:ascii="Tahoma" w:hAnsi="Tahoma" w:cs="Tahoma"/>
      <w:sz w:val="16"/>
      <w:szCs w:val="16"/>
    </w:rPr>
  </w:style>
  <w:style w:type="paragraph" w:styleId="Paragrafoelenco">
    <w:name w:val="List Paragraph"/>
    <w:basedOn w:val="Normale"/>
    <w:uiPriority w:val="34"/>
    <w:qFormat/>
    <w:rsid w:val="00C15F2D"/>
    <w:pPr>
      <w:ind w:left="720"/>
      <w:contextualSpacing/>
    </w:pPr>
  </w:style>
  <w:style w:type="character" w:styleId="Rimandocommento">
    <w:name w:val="annotation reference"/>
    <w:basedOn w:val="Carpredefinitoparagrafo"/>
    <w:uiPriority w:val="99"/>
    <w:semiHidden/>
    <w:unhideWhenUsed/>
    <w:rsid w:val="000912F1"/>
    <w:rPr>
      <w:sz w:val="16"/>
      <w:szCs w:val="16"/>
    </w:rPr>
  </w:style>
  <w:style w:type="paragraph" w:styleId="Testocommento">
    <w:name w:val="annotation text"/>
    <w:basedOn w:val="Normale"/>
    <w:link w:val="TestocommentoCarattere"/>
    <w:uiPriority w:val="99"/>
    <w:semiHidden/>
    <w:unhideWhenUsed/>
    <w:rsid w:val="000912F1"/>
    <w:rPr>
      <w:sz w:val="20"/>
      <w:szCs w:val="20"/>
    </w:rPr>
  </w:style>
  <w:style w:type="character" w:customStyle="1" w:styleId="TestocommentoCarattere">
    <w:name w:val="Testo commento Carattere"/>
    <w:basedOn w:val="Carpredefinitoparagrafo"/>
    <w:link w:val="Testocommento"/>
    <w:uiPriority w:val="99"/>
    <w:semiHidden/>
    <w:rsid w:val="000912F1"/>
    <w:rPr>
      <w:sz w:val="20"/>
      <w:szCs w:val="20"/>
    </w:rPr>
  </w:style>
  <w:style w:type="paragraph" w:styleId="Soggettocommento">
    <w:name w:val="annotation subject"/>
    <w:basedOn w:val="Testocommento"/>
    <w:next w:val="Testocommento"/>
    <w:link w:val="SoggettocommentoCarattere"/>
    <w:uiPriority w:val="99"/>
    <w:semiHidden/>
    <w:unhideWhenUsed/>
    <w:rsid w:val="000912F1"/>
    <w:rPr>
      <w:b/>
      <w:bCs/>
    </w:rPr>
  </w:style>
  <w:style w:type="character" w:customStyle="1" w:styleId="SoggettocommentoCarattere">
    <w:name w:val="Soggetto commento Carattere"/>
    <w:basedOn w:val="TestocommentoCarattere"/>
    <w:link w:val="Soggettocommento"/>
    <w:uiPriority w:val="99"/>
    <w:semiHidden/>
    <w:rsid w:val="000912F1"/>
    <w:rPr>
      <w:b/>
      <w:bCs/>
      <w:sz w:val="20"/>
      <w:szCs w:val="20"/>
    </w:rPr>
  </w:style>
  <w:style w:type="character" w:styleId="Collegamentoipertestuale">
    <w:name w:val="Hyperlink"/>
    <w:basedOn w:val="Carpredefinitoparagrafo"/>
    <w:uiPriority w:val="99"/>
    <w:unhideWhenUsed/>
    <w:rsid w:val="00135288"/>
    <w:rPr>
      <w:color w:val="0563C1" w:themeColor="hyperlink"/>
      <w:u w:val="single"/>
    </w:rPr>
  </w:style>
  <w:style w:type="character" w:styleId="Menzionenonrisolta">
    <w:name w:val="Unresolved Mention"/>
    <w:basedOn w:val="Carpredefinitoparagrafo"/>
    <w:uiPriority w:val="99"/>
    <w:semiHidden/>
    <w:unhideWhenUsed/>
    <w:rsid w:val="00234D0A"/>
    <w:rPr>
      <w:color w:val="605E5C"/>
      <w:shd w:val="clear" w:color="auto" w:fill="E1DFDD"/>
    </w:rPr>
  </w:style>
  <w:style w:type="character" w:styleId="Enfasigrassetto">
    <w:name w:val="Strong"/>
    <w:basedOn w:val="Carpredefinitoparagrafo"/>
    <w:uiPriority w:val="22"/>
    <w:qFormat/>
    <w:rsid w:val="00E22723"/>
    <w:rPr>
      <w:b/>
      <w:bCs/>
    </w:rPr>
  </w:style>
  <w:style w:type="character" w:styleId="Enfasicorsivo">
    <w:name w:val="Emphasis"/>
    <w:basedOn w:val="Carpredefinitoparagrafo"/>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3101</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Letizia Iris Ricci</cp:lastModifiedBy>
  <cp:revision>3</cp:revision>
  <cp:lastPrinted>2021-04-22T15:12:00Z</cp:lastPrinted>
  <dcterms:created xsi:type="dcterms:W3CDTF">2021-06-01T13:19:00Z</dcterms:created>
  <dcterms:modified xsi:type="dcterms:W3CDTF">2021-06-03T08:52:00Z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